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90" w:rsidRPr="0022359B" w:rsidRDefault="000B4E4D" w:rsidP="009847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ИКТ для формирования и </w:t>
      </w:r>
      <w:proofErr w:type="gramStart"/>
      <w:r w:rsidRPr="002235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proofErr w:type="gramEnd"/>
      <w:r w:rsidRPr="00223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регулятивных УУД на уроках математики (обзор цифровых инструментов и образовательных платформ, способствующих развитию целеполагания, планирования, самоконтроля и самооценки, примеры успешной интеграции ИКТ в учебный процесс).</w:t>
      </w:r>
    </w:p>
    <w:p w:rsidR="0022359B" w:rsidRPr="0022359B" w:rsidRDefault="0022359B" w:rsidP="0022359B">
      <w:pPr>
        <w:pStyle w:val="western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22359B">
        <w:rPr>
          <w:b/>
          <w:bCs/>
          <w:i/>
          <w:iCs/>
          <w:sz w:val="28"/>
          <w:szCs w:val="28"/>
        </w:rPr>
        <w:t>П</w:t>
      </w:r>
      <w:r w:rsidRPr="0022359B">
        <w:rPr>
          <w:b/>
          <w:bCs/>
          <w:i/>
          <w:iCs/>
          <w:sz w:val="28"/>
          <w:szCs w:val="28"/>
        </w:rPr>
        <w:t xml:space="preserve">редмет математики столь серьезен, </w:t>
      </w:r>
    </w:p>
    <w:p w:rsidR="0022359B" w:rsidRPr="0022359B" w:rsidRDefault="0022359B" w:rsidP="0022359B">
      <w:pPr>
        <w:pStyle w:val="western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22359B">
        <w:rPr>
          <w:b/>
          <w:bCs/>
          <w:i/>
          <w:iCs/>
          <w:sz w:val="28"/>
          <w:szCs w:val="28"/>
        </w:rPr>
        <w:t xml:space="preserve">что не следует упускать ни одной возможности </w:t>
      </w:r>
    </w:p>
    <w:p w:rsidR="0022359B" w:rsidRPr="0022359B" w:rsidRDefault="0022359B" w:rsidP="0022359B">
      <w:pPr>
        <w:pStyle w:val="western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22359B">
        <w:rPr>
          <w:b/>
          <w:bCs/>
          <w:i/>
          <w:iCs/>
          <w:sz w:val="28"/>
          <w:szCs w:val="28"/>
        </w:rPr>
        <w:t>сделать его более занимательным.</w:t>
      </w:r>
    </w:p>
    <w:p w:rsidR="0022359B" w:rsidRPr="0022359B" w:rsidRDefault="0022359B" w:rsidP="0022359B">
      <w:pPr>
        <w:pStyle w:val="western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22359B">
        <w:rPr>
          <w:b/>
          <w:bCs/>
          <w:i/>
          <w:iCs/>
          <w:sz w:val="28"/>
          <w:szCs w:val="28"/>
        </w:rPr>
        <w:t>(Б. Паскаль)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Одной из самых актуальных тем образования в современном мире стало внедрение новых информационных технологий в учебный процесс. И это не просто дань моде: цифровая трансформация стала основным направлением развития образования и в России, и в мире в целом. Лавинообразный рост объёма информации требует от школы формирования у учащихся навыков самостоятельного поиска, осмысления и анализа данных, а также развития цифровой грамотности как базовой компетенции. Перед школой встаёт комплекс взаимосвязанных задач. Приходит понимание: решение этих задач невозможно без системной интеграции ИКТ в образовательный процесс.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Особенно значима роль цифровых технологий в преподавании математики — дисциплины, которая требует не только усвоения алгоритмов, но и развития абстрактного мышления, логической строгости и умения применять знания в нестандартных ситуациях.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рамках Федерального государственного образовательного стандарта (ФГОС) применение информационно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noBreakHyphen/>
        <w:t>коммуникационных технологий (ИКТ) на уроках математики направлено на достижение трёх групп результатов: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предметных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— углубление понимания математических концепций, отработка вычислительных навыков, освоение методов решения задач;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метапредметных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— формирование универсальных учебных действий (УУД): умение работать с информацией, выстраивать логические цепочки, использовать цифровые инструменты для познания;</w:t>
      </w:r>
    </w:p>
    <w:p w:rsidR="000E7D35" w:rsidRPr="000E7D35" w:rsidRDefault="000E7D35" w:rsidP="0047489B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личностных</w:t>
      </w:r>
      <w:proofErr w:type="gram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— развитие познавательной активности, ответственности за результат, готовности к непрерывному образованию.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1. Цели и задачи применения ИКТ на уроках математики в рамках ФГОС</w:t>
      </w:r>
    </w:p>
    <w:p w:rsidR="0047489B" w:rsidRPr="0047489B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="0047489B" w:rsidRPr="0047489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повышение качества усвоения предметных знаний за счёт наглядности и интерактивности;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формирование УУД (</w:t>
      </w:r>
      <w:proofErr w:type="gram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познавательных</w:t>
      </w:r>
      <w:proofErr w:type="gram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регулятивных, коммуникативных);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развитие цифровой грамотности как ключевой компетенции XXI века;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индивидуализация образовательного процесса с учётом особенностей и темпа обучения каждого ученика;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стимулирование познавательной активности и мотивации к изучению математики.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визуализация абстрактных математических понятий (графики, геометрические преобразования, пространственные фигуры);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автоматизация рутинных вычислений и построений для высвобождения времени на творческую деятельность;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дифференцированной работы с учащимися разного уровня подготовки;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обеспечение оперативной обратной связи и самоконтроля;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интеграция исследовательской и проектной деятельности в учебный процесс.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2. Формы и методы использования ИКТ на уроках математики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Мультимедийные сценарии уроков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(презентации в 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PowerPoint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Google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 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Slides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интерактивные доски 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Miro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Smart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 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Board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демонстрация динамических чертежей;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визуализация алгоритмов решения;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представление исторических справок и прикладных аспектов математики.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Электронные тренажёры и обучающие программы: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отработка вычислительных навыков (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Math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 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Trainer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интерактивные задания по геометрии (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GeoGebra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онлайн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noBreakHyphen/>
        <w:t>симуляторы для моделирования вероятностных экспериментов.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Системы компьютерного тестирования: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мгновенная проверка знаний («Яндекс Учебник», «Решу ВПР»);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адаптивные тесты с автоматической корректировкой уровня сложности;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подготовка к ОГЭ/ЕГЭ через симуляцию экзаменационных условий.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Проектная и исследовательская деятельность: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математических моделей в электронных таблицах (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Excel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Google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 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Sheets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разработка презентаций и видео по темам «Математика в архитектуре», «Фракталы в природе»;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программирование алгоритмов решения задач (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Python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Scratch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Дистанционные и смешанные форматы: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вебинары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для углублённого изучения тем;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онлайн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noBreakHyphen/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консультации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 (Zoom, Microsoft Teams);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работа с облачными документами для совместной деятельности.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3. Инструменты и ресурсы для интеграции ИКТ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Программные средства: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GeoGebra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— построение графиков, геометрических фигур, 3D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noBreakHyphen/>
        <w:t>моделей;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Desmos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— графический калькулятор для исследования функций;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Wolfram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 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Alpha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— решение уравнений, анализ данных;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Canva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— создание 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инфографики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 математическим темам;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Kahoot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!, 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Quizizz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— игровые викторины для закрепления материала.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Цифровые образовательные платформы: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«Российская электронная школа» (РЭШ);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ЯКласс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«Яндекс Учебник»;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</w:t>
      </w:r>
      <w:proofErr w:type="gram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.р</w:t>
      </w:r>
      <w:proofErr w:type="gram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Stepik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(курсы по олимпиадной математике).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4. Этапы внедрения И</w:t>
      </w:r>
      <w:proofErr w:type="gramStart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КТ в стр</w:t>
      </w:r>
      <w:proofErr w:type="gramEnd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уктуру урока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Мотивация и актуализация знаний: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видеоролики с проблемными вопросами;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интерактивные опросы (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Mentimeter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Изучение нового материала: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анимационные объяснения теорем;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виртуальные лаборатории для экспериментов (например, исследование свойств функций).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Закрепление и практика: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онлайн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noBreakHyphen/>
        <w:t>тренажёры с автоматической проверкой;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групповые задания на интерактивной доске.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Контроль и рефлексия: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тесты с мгновенной обратной связью;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цифровые рефлексивные анкеты.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5. Преимущества и ограничения ИКТ в математическом образовании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Преимущества: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повышение наглядности (например, динамическое построение параболы);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экономия времени на рутинных операциях;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возможность дифференциации заданий;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развитие </w:t>
      </w:r>
      <w:proofErr w:type="gram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ИКТ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noBreakHyphen/>
        <w:t>компетенций</w:t>
      </w:r>
      <w:proofErr w:type="gram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учащихся;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доступность образовательных ресурсов вне класса.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Ограничения и риски: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техническая зависимость (сбои оборудования, 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интернет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noBreakHyphen/>
        <w:t>соединения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перегрузка информацией при избыточном использовании мультимедиа;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снижение навыков устных вычислений при частой работе с калькуляторами;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необходимость повышения квалификации педагогов.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6. Критерии эффективности применения ИКТ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оценки результативности используются: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предметные показатели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— рост качества знаний (результаты тестов, олимпиад);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метапредметные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— умение работать с цифровыми инструментами, анализировать данные;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личностные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— повышение мотивации, активность на уроках;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технологические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— рациональность использования времени, соответствие возрасту.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Пример: при изучении темы «Графики функций» использование 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Desmos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позволяет: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мгновенно строить графики y = 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kx+b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при </w:t>
      </w:r>
      <w:proofErr w:type="gram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разных</w:t>
      </w:r>
      <w:proofErr w:type="gram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k и b;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наблюдать изменения в реальном времени;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формулировать гипотезы о влиянии коэффициентов на вид графика.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7. Рекомендации по внедрению ИКТ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Соблюдать санитарно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noBreakHyphen/>
        <w:t>гигиенические нормы (ограничение времени работы за экраном: 10–15 мин для 5–6 классов, 20–25 мин для 7–9 классов).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Комбинировать И</w:t>
      </w:r>
      <w:proofErr w:type="gram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 с тр</w:t>
      </w:r>
      <w:proofErr w:type="gram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адиционными методами (доска, устный счёт).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Учитывать уровень цифровой грамотности учащихся.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Использовать лицензированные ресурсы и соблюдать авторские права.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Проводить рефлексию после цифровых заданий («Что удалось?</w:t>
      </w:r>
      <w:proofErr w:type="gram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вызвало трудности?»).</w:t>
      </w:r>
      <w:proofErr w:type="gramEnd"/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Заключение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Анализ применения ИКТ на уроках математики в рамках реализации ФГОС показывает, что цифровые технологии выступают ключевым инструментом модернизации образовательного процесса. Они позволяют эффективно решать задачи современного школьного образования: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Соответствие требованиям ФГОС.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ИКТ обеспечивают достижение всех трёх групп образовательных результатов: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предметных (углублённое понимание математических концепций);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метапредметных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(формирование УУД);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личностных</w:t>
      </w:r>
      <w:proofErr w:type="gram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(рост мотивации, ответственности, готовности к обучению).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Оптимизация учебного процесса.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ИКТ помогают: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сократить время на рутинные операции;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индивидуализировать задания;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мгновенную обратную связь;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интегрировать исследовательскую и проектную деятельность.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Развитие цифровых компетенций.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Работа с профессиональными инструментами (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GeoGebra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Desmos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электронные таблицы, онлайн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noBreakHyphen/>
        <w:t>платформы) формирует у школьников: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навыки работы </w:t>
      </w:r>
      <w:proofErr w:type="gram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proofErr w:type="gram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умение анализировать данные;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способность применять технологии для решения практических задач.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Таким образом, системное использование И</w:t>
      </w:r>
      <w:proofErr w:type="gram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 в пр</w:t>
      </w:r>
      <w:proofErr w:type="gram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еподавании математики — не дань технологическому прогрессу, а объективная необходимость. Она обусловлена: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требованиями ФГОС к результатам обучения;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запросами цифрового общества;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потребностью в развитии критического и алгоритмического мышления у школьников.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грамотной интеграции технологий, соблюдении баланса и учёте возрастных особенностей ИКТ становятся мощным ресурсом, который: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делает математику наглядной и доступной;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превращает урок в пространство для творчества и исследований;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готовит учащихся к вызовам XXI века.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Ключевой принцип: технологии служат методике, а не наоборот. Наша задача — не просто «оцифровать» уроки, а создать персонализированную образовательную среду, развить у учащихся навыки XXI века и сделать процесс познания увлекательным и результативным.</w:t>
      </w:r>
    </w:p>
    <w:p w:rsidR="000E7D35" w:rsidRPr="000E7D35" w:rsidRDefault="000E7D35" w:rsidP="0047489B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</w:t>
      </w:r>
      <w:bookmarkStart w:id="0" w:name="_GoBack"/>
      <w:bookmarkEnd w:id="0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Список литературы: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Баландин</w:t>
      </w:r>
      <w:proofErr w:type="spellEnd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И.А., Гаврилова М.А.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Рациональная интеграция средств ИКТ в современный урок математики на старшей ступени обучения // Современные проблемы науки и образования. 2013. № 6. 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Брыксина</w:t>
      </w:r>
      <w:proofErr w:type="spellEnd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О.Ф., Пономарева Е.А., Сонина М.Н.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Информационно-коммуникационные технологии в образовании: учебник. М.: ИНФРА-М, 2024. 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Дорохова А.Э.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Применение информационно-коммуникационных технологий на уроках математики // Научное обозрение. Педагогические науки. 2019. № 4-1. С. 70–72. 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Прохоров Д.И.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О разработке информационно-образовательных ресурсов для организации и проведения внеклассной работы по математике // Математическое образование: цели, достижения и перспективы: матер. 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Респ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науч</w:t>
      </w:r>
      <w:proofErr w:type="gram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.-</w:t>
      </w:r>
      <w:proofErr w:type="spellStart"/>
      <w:proofErr w:type="gram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практ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proofErr w:type="spellStart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конф</w:t>
      </w:r>
      <w:proofErr w:type="spellEnd"/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., г. Минск, 30 окт. 2013 г. Минск: БГПУ, 2013. С. 160–162. 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Роберт И.В., Панюкова С.В., Кузнецова А.А., Кравцова А.Ю.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Информационные и коммуникационные технологии в образовании. М., 2008. 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Сафронова Т.М., </w:t>
      </w:r>
      <w:proofErr w:type="spellStart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Симоновская</w:t>
      </w:r>
      <w:proofErr w:type="spellEnd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Г.А., Черноусова Н.В.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Использование информационных и коммуникационных технологий в рамках федеральных государственных образовательных стандартов нового поколения // Педагогическая информатика. 2012. № 2. С. 43–47. 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Селевко</w:t>
      </w:r>
      <w:proofErr w:type="spellEnd"/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Г.К.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Современные образовательные технологии. М., 2008. 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Феклистова Д.В.</w:t>
      </w: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Цифровая среда как средство обучения математике в начальных классах // Гуманитарные научные исследования. 2023. № 7. </w:t>
      </w:r>
    </w:p>
    <w:p w:rsidR="000E7D35" w:rsidRPr="000E7D35" w:rsidRDefault="000E7D35" w:rsidP="000E7D35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E7D3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 </w:t>
      </w:r>
    </w:p>
    <w:p w:rsidR="000B4E4D" w:rsidRPr="00984790" w:rsidRDefault="000B4E4D" w:rsidP="0098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B4E4D" w:rsidRPr="00984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3308"/>
    <w:multiLevelType w:val="multilevel"/>
    <w:tmpl w:val="FD56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D3228"/>
    <w:multiLevelType w:val="multilevel"/>
    <w:tmpl w:val="EB96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17709"/>
    <w:multiLevelType w:val="multilevel"/>
    <w:tmpl w:val="D31C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9E7E4D"/>
    <w:multiLevelType w:val="multilevel"/>
    <w:tmpl w:val="5F8E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24B16"/>
    <w:multiLevelType w:val="multilevel"/>
    <w:tmpl w:val="C57A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9640F1"/>
    <w:multiLevelType w:val="multilevel"/>
    <w:tmpl w:val="2C5A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DB2B00"/>
    <w:multiLevelType w:val="multilevel"/>
    <w:tmpl w:val="CB6E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711437"/>
    <w:multiLevelType w:val="multilevel"/>
    <w:tmpl w:val="8D28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822322"/>
    <w:multiLevelType w:val="multilevel"/>
    <w:tmpl w:val="1AFE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574037"/>
    <w:multiLevelType w:val="multilevel"/>
    <w:tmpl w:val="A102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342060"/>
    <w:multiLevelType w:val="multilevel"/>
    <w:tmpl w:val="7D62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0B0B46"/>
    <w:multiLevelType w:val="multilevel"/>
    <w:tmpl w:val="5AC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8A5A8F"/>
    <w:multiLevelType w:val="multilevel"/>
    <w:tmpl w:val="B9BA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2F5D27"/>
    <w:multiLevelType w:val="multilevel"/>
    <w:tmpl w:val="F07E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3251B7"/>
    <w:multiLevelType w:val="multilevel"/>
    <w:tmpl w:val="607A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264792"/>
    <w:multiLevelType w:val="multilevel"/>
    <w:tmpl w:val="E550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D10592"/>
    <w:multiLevelType w:val="multilevel"/>
    <w:tmpl w:val="C374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3"/>
  </w:num>
  <w:num w:numId="5">
    <w:abstractNumId w:val="2"/>
  </w:num>
  <w:num w:numId="6">
    <w:abstractNumId w:val="15"/>
  </w:num>
  <w:num w:numId="7">
    <w:abstractNumId w:val="3"/>
  </w:num>
  <w:num w:numId="8">
    <w:abstractNumId w:val="11"/>
  </w:num>
  <w:num w:numId="9">
    <w:abstractNumId w:val="12"/>
  </w:num>
  <w:num w:numId="10">
    <w:abstractNumId w:val="8"/>
  </w:num>
  <w:num w:numId="11">
    <w:abstractNumId w:val="14"/>
  </w:num>
  <w:num w:numId="12">
    <w:abstractNumId w:val="6"/>
  </w:num>
  <w:num w:numId="13">
    <w:abstractNumId w:val="9"/>
  </w:num>
  <w:num w:numId="14">
    <w:abstractNumId w:val="10"/>
  </w:num>
  <w:num w:numId="15">
    <w:abstractNumId w:val="7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4A"/>
    <w:rsid w:val="0004554A"/>
    <w:rsid w:val="000B4E4D"/>
    <w:rsid w:val="000E7D35"/>
    <w:rsid w:val="0022359B"/>
    <w:rsid w:val="0047489B"/>
    <w:rsid w:val="00714500"/>
    <w:rsid w:val="00984790"/>
    <w:rsid w:val="00CA32B8"/>
    <w:rsid w:val="00D167C0"/>
    <w:rsid w:val="00DB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16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6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7C0"/>
    <w:rPr>
      <w:color w:val="0000FF"/>
      <w:u w:val="single"/>
    </w:rPr>
  </w:style>
  <w:style w:type="character" w:styleId="a5">
    <w:name w:val="Emphasis"/>
    <w:basedOn w:val="a0"/>
    <w:uiPriority w:val="20"/>
    <w:qFormat/>
    <w:rsid w:val="00DB58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16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16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7C0"/>
    <w:rPr>
      <w:color w:val="0000FF"/>
      <w:u w:val="single"/>
    </w:rPr>
  </w:style>
  <w:style w:type="character" w:styleId="a5">
    <w:name w:val="Emphasis"/>
    <w:basedOn w:val="a0"/>
    <w:uiPriority w:val="20"/>
    <w:qFormat/>
    <w:rsid w:val="00DB58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0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45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5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5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19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1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8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3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23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52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656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093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510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576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032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620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15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870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7592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3213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66838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7986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691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1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2025-12-17T15:15:00Z</dcterms:created>
  <dcterms:modified xsi:type="dcterms:W3CDTF">2025-12-19T04:14:00Z</dcterms:modified>
</cp:coreProperties>
</file>